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Karla" w:cs="Karla" w:eastAsia="Karla" w:hAnsi="Karl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Karla" w:cs="Karla" w:eastAsia="Karla" w:hAnsi="Karl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Karla" w:cs="Karla" w:eastAsia="Karla" w:hAnsi="Karl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Work Sans" w:cs="Work Sans" w:eastAsia="Work Sans" w:hAnsi="Work Sans"/>
          <w:sz w:val="26"/>
          <w:szCs w:val="26"/>
        </w:rPr>
      </w:pPr>
      <w:r w:rsidDel="00000000" w:rsidR="00000000" w:rsidRPr="00000000">
        <w:rPr>
          <w:rFonts w:ascii="Karla" w:cs="Karla" w:eastAsia="Karla" w:hAnsi="Karla"/>
          <w:b w:val="1"/>
          <w:rtl w:val="0"/>
        </w:rPr>
        <w:t xml:space="preserve">EMERGING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>
          <w:rFonts w:ascii="Georgia" w:cs="Georgia" w:eastAsia="Georgia" w:hAnsi="Georgia"/>
          <w:sz w:val="60"/>
          <w:szCs w:val="60"/>
        </w:rPr>
      </w:pPr>
      <w:bookmarkStart w:colFirst="0" w:colLast="0" w:name="_ngtdl1l0n22u" w:id="0"/>
      <w:bookmarkEnd w:id="0"/>
      <w:r w:rsidDel="00000000" w:rsidR="00000000" w:rsidRPr="00000000">
        <w:rPr>
          <w:rFonts w:ascii="Georgia" w:cs="Georgia" w:eastAsia="Georgia" w:hAnsi="Georgia"/>
          <w:sz w:val="60"/>
          <w:szCs w:val="60"/>
          <w:rtl w:val="0"/>
        </w:rPr>
        <w:t xml:space="preserve">Is co-leadership right for your organisation?</w:t>
      </w:r>
    </w:p>
    <w:p w:rsidR="00000000" w:rsidDel="00000000" w:rsidP="00000000" w:rsidRDefault="00000000" w:rsidRPr="00000000" w14:paraId="00000006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Karla" w:cs="Karla" w:eastAsia="Karla" w:hAnsi="Karl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Karla" w:cs="Karla" w:eastAsia="Karla" w:hAnsi="Karla"/>
          <w:i w:val="1"/>
          <w:sz w:val="24"/>
          <w:szCs w:val="24"/>
        </w:rPr>
      </w:pPr>
      <w:r w:rsidDel="00000000" w:rsidR="00000000" w:rsidRPr="00000000">
        <w:rPr>
          <w:rFonts w:ascii="Karla" w:cs="Karla" w:eastAsia="Karla" w:hAnsi="Karla"/>
          <w:b w:val="1"/>
          <w:rtl w:val="0"/>
        </w:rPr>
        <w:t xml:space="preserve">TYPE: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Karla" w:cs="Karla" w:eastAsia="Karla" w:hAnsi="Karl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Karla" w:cs="Karla" w:eastAsia="Karla" w:hAnsi="Karla"/>
          <w:sz w:val="26"/>
          <w:szCs w:val="26"/>
        </w:rPr>
      </w:pPr>
      <w:r w:rsidDel="00000000" w:rsidR="00000000" w:rsidRPr="00000000">
        <w:rPr>
          <w:rFonts w:ascii="Karla" w:cs="Karla" w:eastAsia="Karla" w:hAnsi="Karla"/>
          <w:sz w:val="26"/>
          <w:szCs w:val="26"/>
          <w:rtl w:val="0"/>
        </w:rPr>
        <w:t xml:space="preserve">This is a self-evaluation tool to support you in thinking about whether you or your organisation are ready to take up a co-leadership model. Successful transition to feminist co-leadership requires an explicit and full commitment by senior leadership, including the board and executive director/s themselves, to changing the current leadership. </w:t>
      </w:r>
    </w:p>
    <w:p w:rsidR="00000000" w:rsidDel="00000000" w:rsidP="00000000" w:rsidRDefault="00000000" w:rsidRPr="00000000" w14:paraId="0000000B">
      <w:pPr>
        <w:rPr>
          <w:rFonts w:ascii="Karla" w:cs="Karla" w:eastAsia="Karla" w:hAnsi="Karl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Karla" w:cs="Karla" w:eastAsia="Karla" w:hAnsi="Karla"/>
          <w:sz w:val="26"/>
          <w:szCs w:val="26"/>
        </w:rPr>
      </w:pPr>
      <w:r w:rsidDel="00000000" w:rsidR="00000000" w:rsidRPr="00000000">
        <w:rPr>
          <w:rFonts w:ascii="Karla" w:cs="Karla" w:eastAsia="Karla" w:hAnsi="Karla"/>
          <w:sz w:val="26"/>
          <w:szCs w:val="26"/>
          <w:rtl w:val="0"/>
        </w:rPr>
        <w:t xml:space="preserve">Work with your senior leadership and board to answer the questions in this </w:t>
      </w:r>
      <w:r w:rsidDel="00000000" w:rsidR="00000000" w:rsidRPr="00000000">
        <w:rPr>
          <w:rFonts w:ascii="Karla" w:cs="Karla" w:eastAsia="Karla" w:hAnsi="Karla"/>
          <w:sz w:val="26"/>
          <w:szCs w:val="26"/>
          <w:rtl w:val="0"/>
        </w:rPr>
        <w:t xml:space="preserve">worksheet</w:t>
      </w:r>
      <w:r w:rsidDel="00000000" w:rsidR="00000000" w:rsidRPr="00000000">
        <w:rPr>
          <w:rFonts w:ascii="Karla" w:cs="Karla" w:eastAsia="Karla" w:hAnsi="Karla"/>
          <w:sz w:val="26"/>
          <w:szCs w:val="26"/>
          <w:rtl w:val="0"/>
        </w:rPr>
        <w:t xml:space="preserve">. Based on the answers, are you ready to proceed or are there still areas that require attention? If so, can you make a plan and timeline to work through them?  </w:t>
      </w:r>
    </w:p>
    <w:p w:rsidR="00000000" w:rsidDel="00000000" w:rsidP="00000000" w:rsidRDefault="00000000" w:rsidRPr="00000000" w14:paraId="0000000D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05"/>
        <w:gridCol w:w="3255"/>
        <w:tblGridChange w:id="0">
          <w:tblGrid>
            <w:gridCol w:w="6105"/>
            <w:gridCol w:w="32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both"/>
              <w:rPr>
                <w:rFonts w:ascii="Work Sans" w:cs="Work Sans" w:eastAsia="Work Sans" w:hAnsi="Work Sans"/>
                <w:b w:val="1"/>
              </w:rPr>
            </w:pPr>
            <w:r w:rsidDel="00000000" w:rsidR="00000000" w:rsidRPr="00000000">
              <w:rPr>
                <w:rFonts w:ascii="Karla" w:cs="Karla" w:eastAsia="Karla" w:hAnsi="Karla"/>
                <w:b w:val="1"/>
                <w:rtl w:val="0"/>
              </w:rPr>
              <w:t xml:space="preserve">SELF-EVALUATION STATEMENTS</w:t>
            </w:r>
            <w:r w:rsidDel="00000000" w:rsidR="00000000" w:rsidRPr="00000000">
              <w:rPr>
                <w:rFonts w:ascii="Work Sans" w:cs="Work Sans" w:eastAsia="Work Sans" w:hAnsi="Work Sans"/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both"/>
              <w:rPr>
                <w:rFonts w:ascii="Work Sans" w:cs="Work Sans" w:eastAsia="Work Sans" w:hAnsi="Work Sans"/>
                <w:shd w:fill="ff9900" w:val="clear"/>
              </w:rPr>
            </w:pPr>
            <w:r w:rsidDel="00000000" w:rsidR="00000000" w:rsidRPr="00000000">
              <w:rPr>
                <w:rFonts w:ascii="Karla" w:cs="Karla" w:eastAsia="Karla" w:hAnsi="Karla"/>
                <w:b w:val="1"/>
                <w:shd w:fill="919538" w:val="clear"/>
                <w:rtl w:val="0"/>
              </w:rPr>
              <w:t xml:space="preserve">Yes</w:t>
            </w:r>
            <w:r w:rsidDel="00000000" w:rsidR="00000000" w:rsidRPr="00000000">
              <w:rPr>
                <w:rFonts w:ascii="Karla" w:cs="Karla" w:eastAsia="Karla" w:hAnsi="Karla"/>
                <w:b w:val="1"/>
                <w:rtl w:val="0"/>
              </w:rPr>
              <w:t xml:space="preserve"> / </w:t>
            </w:r>
            <w:r w:rsidDel="00000000" w:rsidR="00000000" w:rsidRPr="00000000">
              <w:rPr>
                <w:rFonts w:ascii="Karla" w:cs="Karla" w:eastAsia="Karla" w:hAnsi="Karla"/>
                <w:b w:val="1"/>
                <w:shd w:fill="f26651" w:val="clear"/>
                <w:rtl w:val="0"/>
              </w:rPr>
              <w:t xml:space="preserve">No</w:t>
            </w:r>
            <w:r w:rsidDel="00000000" w:rsidR="00000000" w:rsidRPr="00000000">
              <w:rPr>
                <w:rFonts w:ascii="Karla" w:cs="Karla" w:eastAsia="Karla" w:hAnsi="Karla"/>
                <w:b w:val="1"/>
                <w:rtl w:val="0"/>
              </w:rPr>
              <w:t xml:space="preserve"> / </w:t>
            </w:r>
            <w:r w:rsidDel="00000000" w:rsidR="00000000" w:rsidRPr="00000000">
              <w:rPr>
                <w:rFonts w:ascii="Karla" w:cs="Karla" w:eastAsia="Karla" w:hAnsi="Karla"/>
                <w:b w:val="1"/>
                <w:shd w:fill="bdd1d9" w:val="clear"/>
                <w:rtl w:val="0"/>
              </w:rPr>
              <w:t xml:space="preserve">In Progress</w:t>
            </w:r>
            <w:r w:rsidDel="00000000" w:rsidR="00000000" w:rsidRPr="00000000">
              <w:rPr>
                <w:rFonts w:ascii="Karla" w:cs="Karla" w:eastAsia="Karla" w:hAnsi="Karl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Fonts w:ascii="Karla" w:cs="Karla" w:eastAsia="Karla" w:hAnsi="Karla"/>
                <w:sz w:val="26"/>
                <w:szCs w:val="26"/>
                <w:rtl w:val="0"/>
              </w:rPr>
              <w:t xml:space="preserve">We have broad support from the board to explore a co-leadership model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both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8.537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Fonts w:ascii="Karla" w:cs="Karla" w:eastAsia="Karla" w:hAnsi="Karla"/>
                <w:sz w:val="26"/>
                <w:szCs w:val="26"/>
                <w:rtl w:val="0"/>
              </w:rPr>
              <w:t xml:space="preserve">We have clarity on why we are choosing this model of leadership.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8.537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Fonts w:ascii="Karla" w:cs="Karla" w:eastAsia="Karla" w:hAnsi="Karla"/>
                <w:sz w:val="26"/>
                <w:szCs w:val="26"/>
                <w:rtl w:val="0"/>
              </w:rPr>
              <w:t xml:space="preserve">There is a willingness to invest tangible resources and time into supporting the implementation.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88.53799999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Fonts w:ascii="Karla" w:cs="Karla" w:eastAsia="Karla" w:hAnsi="Karla"/>
                <w:sz w:val="26"/>
                <w:szCs w:val="26"/>
                <w:rtl w:val="0"/>
              </w:rPr>
              <w:t xml:space="preserve">We currently have the resources to cover the costs to operationalise a co-leadership model.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Fonts w:ascii="Karla" w:cs="Karla" w:eastAsia="Karla" w:hAnsi="Karla"/>
                <w:sz w:val="26"/>
                <w:szCs w:val="26"/>
                <w:rtl w:val="0"/>
              </w:rPr>
              <w:t xml:space="preserve">*If not, is there willingness to actively mobilize resources?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Fonts w:ascii="Karla" w:cs="Karla" w:eastAsia="Karla" w:hAnsi="Karla"/>
                <w:sz w:val="26"/>
                <w:szCs w:val="26"/>
                <w:rtl w:val="0"/>
              </w:rPr>
              <w:t xml:space="preserve">If there is an existing leader, they are whole-heartedly behind the idea of a co-leadership structure.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Fonts w:ascii="Karla" w:cs="Karla" w:eastAsia="Karla" w:hAnsi="Karla"/>
                <w:sz w:val="26"/>
                <w:szCs w:val="26"/>
                <w:rtl w:val="0"/>
              </w:rPr>
              <w:t xml:space="preserve">We are aware of how this model might shift power and enable shared decision making within the organisation and are conscious of the need for ongoing learning and reflection on this.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Fonts w:ascii="Karla" w:cs="Karla" w:eastAsia="Karla" w:hAnsi="Karla"/>
                <w:sz w:val="26"/>
                <w:szCs w:val="26"/>
                <w:rtl w:val="0"/>
              </w:rPr>
              <w:t xml:space="preserve">If there are other staff or relevant community in the organisation, they have been  consulted on the decision and are open or fully  endorse it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Fonts w:ascii="Karla" w:cs="Karla" w:eastAsia="Karla" w:hAnsi="Karla"/>
                <w:sz w:val="26"/>
                <w:szCs w:val="26"/>
                <w:rtl w:val="0"/>
              </w:rPr>
              <w:t xml:space="preserve">If not, consider holding an internal webinar to share more about your intentions, plans and also perhaps findings from this research and hold a reflection space about. If appropriate, you could consider inviting co-leads from another organisation to share their experience.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Fonts w:ascii="Karla" w:cs="Karla" w:eastAsia="Karla" w:hAnsi="Karla"/>
                <w:sz w:val="26"/>
                <w:szCs w:val="26"/>
                <w:rtl w:val="0"/>
              </w:rPr>
              <w:t xml:space="preserve">The budget and salary policy to employ two (or more) co-leaders has been approved.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Fonts w:ascii="Karla" w:cs="Karla" w:eastAsia="Karla" w:hAnsi="Karla"/>
                <w:sz w:val="26"/>
                <w:szCs w:val="26"/>
                <w:rtl w:val="0"/>
              </w:rPr>
              <w:t xml:space="preserve">There is agreement on what the hiring process will be including where decision-making lies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Karla" w:cs="Karla" w:eastAsia="Karla" w:hAnsi="Karla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both"/>
        <w:rPr>
          <w:rFonts w:ascii="Work Sans" w:cs="Work Sans" w:eastAsia="Work Sans" w:hAnsi="Work San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Work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rl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rFonts w:ascii="Karla" w:cs="Karla" w:eastAsia="Karla" w:hAnsi="Karla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rPr>
        <w:rFonts w:ascii="Karla" w:cs="Karla" w:eastAsia="Karla" w:hAnsi="Karla"/>
      </w:rPr>
    </w:pPr>
    <w:hyperlink r:id="rId1">
      <w:r w:rsidDel="00000000" w:rsidR="00000000" w:rsidRPr="00000000">
        <w:rPr>
          <w:rFonts w:ascii="Karla" w:cs="Karla" w:eastAsia="Karla" w:hAnsi="Karla"/>
          <w:rtl w:val="0"/>
        </w:rPr>
        <w:t xml:space="preserve">www.feministcoleadership.com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5667375</wp:posOffset>
          </wp:positionH>
          <wp:positionV relativeFrom="paragraph">
            <wp:posOffset>-47624</wp:posOffset>
          </wp:positionV>
          <wp:extent cx="271463" cy="271463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1463" cy="271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9">
    <w:pPr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orkSans-regular.ttf"/><Relationship Id="rId2" Type="http://schemas.openxmlformats.org/officeDocument/2006/relationships/font" Target="fonts/WorkSans-bold.ttf"/><Relationship Id="rId3" Type="http://schemas.openxmlformats.org/officeDocument/2006/relationships/font" Target="fonts/WorkSans-italic.ttf"/><Relationship Id="rId4" Type="http://schemas.openxmlformats.org/officeDocument/2006/relationships/font" Target="fonts/WorkSans-boldItalic.ttf"/><Relationship Id="rId5" Type="http://schemas.openxmlformats.org/officeDocument/2006/relationships/font" Target="fonts/Karla-regular.ttf"/><Relationship Id="rId6" Type="http://schemas.openxmlformats.org/officeDocument/2006/relationships/font" Target="fonts/Karla-bold.ttf"/><Relationship Id="rId7" Type="http://schemas.openxmlformats.org/officeDocument/2006/relationships/font" Target="fonts/Karla-italic.ttf"/><Relationship Id="rId8" Type="http://schemas.openxmlformats.org/officeDocument/2006/relationships/font" Target="fonts/Karla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feministcoleadership.com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